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F037B" w14:textId="77777777" w:rsidR="00E54A80" w:rsidRDefault="00E22171">
      <w:pPr>
        <w:pStyle w:val="Heading1"/>
        <w:kinsoku w:val="0"/>
        <w:overflowPunct w:val="0"/>
        <w:spacing w:before="66"/>
        <w:ind w:left="4317" w:firstLine="0"/>
        <w:rPr>
          <w:color w:val="1A1A1A"/>
          <w:w w:val="105"/>
        </w:rPr>
      </w:pPr>
      <w:r>
        <w:rPr>
          <w:noProof/>
          <w:color w:val="1A1A1A"/>
        </w:rPr>
        <w:drawing>
          <wp:anchor distT="0" distB="0" distL="114300" distR="114300" simplePos="0" relativeHeight="251658240" behindDoc="0" locked="0" layoutInCell="1" allowOverlap="1" wp14:anchorId="7EC4A480" wp14:editId="58E7C519">
            <wp:simplePos x="0" y="0"/>
            <wp:positionH relativeFrom="margin">
              <wp:posOffset>53340</wp:posOffset>
            </wp:positionH>
            <wp:positionV relativeFrom="margin">
              <wp:posOffset>-92075</wp:posOffset>
            </wp:positionV>
            <wp:extent cx="6634480" cy="1083945"/>
            <wp:effectExtent l="0" t="0" r="0" b="1905"/>
            <wp:wrapSquare wrapText="bothSides"/>
            <wp:docPr id="3" name="Picture 2" descr="C:\Users\amarshall\AppData\Local\Microsoft\Windows\INetCache\Content.Outlook\HARIDOJR\Letter-head-Indigeno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rshall\AppData\Local\Microsoft\Windows\INetCache\Content.Outlook\HARIDOJR\Letter-head-Indigenou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48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1562AB" w14:textId="77777777" w:rsidR="0047549B" w:rsidRPr="00E54A80" w:rsidRDefault="00E54A80" w:rsidP="00697445">
      <w:pPr>
        <w:pStyle w:val="Heading1"/>
        <w:kinsoku w:val="0"/>
        <w:overflowPunct w:val="0"/>
        <w:spacing w:before="66"/>
        <w:ind w:left="0" w:firstLine="0"/>
        <w:jc w:val="center"/>
        <w:rPr>
          <w:rFonts w:ascii="Arial" w:hAnsi="Arial" w:cs="Arial"/>
          <w:color w:val="1A1A1A"/>
          <w:w w:val="105"/>
        </w:rPr>
      </w:pPr>
      <w:r w:rsidRPr="00E54A80">
        <w:rPr>
          <w:rFonts w:ascii="Arial" w:hAnsi="Arial" w:cs="Arial"/>
          <w:color w:val="1A1A1A"/>
          <w:w w:val="105"/>
        </w:rPr>
        <w:t>JOB DESCRIPTION</w:t>
      </w:r>
    </w:p>
    <w:p w14:paraId="757723EB" w14:textId="5CC7EBA9" w:rsidR="00E54A80" w:rsidRPr="00E54A80" w:rsidRDefault="00E54A80" w:rsidP="00E54A80">
      <w:pPr>
        <w:jc w:val="center"/>
        <w:rPr>
          <w:rFonts w:ascii="Arial" w:hAnsi="Arial" w:cs="Arial"/>
          <w:b/>
        </w:rPr>
      </w:pPr>
      <w:r w:rsidRPr="00E54A80">
        <w:rPr>
          <w:rFonts w:ascii="Arial" w:hAnsi="Arial" w:cs="Arial"/>
          <w:b/>
        </w:rPr>
        <w:t>Akwe:</w:t>
      </w:r>
      <w:r w:rsidR="008A4CF7">
        <w:rPr>
          <w:rFonts w:ascii="Arial" w:hAnsi="Arial" w:cs="Arial"/>
          <w:b/>
        </w:rPr>
        <w:t xml:space="preserve"> </w:t>
      </w:r>
      <w:r w:rsidRPr="00E54A80">
        <w:rPr>
          <w:rFonts w:ascii="Arial" w:hAnsi="Arial" w:cs="Arial"/>
          <w:b/>
        </w:rPr>
        <w:t>GO Coordinator</w:t>
      </w:r>
    </w:p>
    <w:p w14:paraId="76A9DA7D" w14:textId="77777777" w:rsidR="00E54A80" w:rsidRDefault="00E54A80" w:rsidP="00E54A80">
      <w:pPr>
        <w:jc w:val="center"/>
        <w:rPr>
          <w:rFonts w:ascii="Arial" w:hAnsi="Arial" w:cs="Arial"/>
        </w:rPr>
      </w:pPr>
    </w:p>
    <w:p w14:paraId="6D2FF1CE" w14:textId="2EC96B27" w:rsidR="00E54A80" w:rsidRPr="00E70999" w:rsidRDefault="00E54A80" w:rsidP="00E54A80">
      <w:pPr>
        <w:rPr>
          <w:rFonts w:ascii="Arial" w:hAnsi="Arial" w:cs="Arial"/>
          <w:sz w:val="24"/>
          <w:szCs w:val="24"/>
        </w:rPr>
      </w:pPr>
      <w:r w:rsidRPr="00E54A80">
        <w:rPr>
          <w:rFonts w:ascii="Arial" w:hAnsi="Arial" w:cs="Arial"/>
          <w:b/>
        </w:rPr>
        <w:t>STATUS:</w:t>
      </w:r>
      <w:r w:rsidR="00E70999" w:rsidRPr="00E70999">
        <w:rPr>
          <w:rFonts w:ascii="Arial" w:hAnsi="Arial" w:cs="Arial"/>
          <w:sz w:val="24"/>
          <w:szCs w:val="24"/>
        </w:rPr>
        <w:t xml:space="preserve"> Fulltime 35 hours per week</w:t>
      </w:r>
      <w:r w:rsidR="00E7099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</w:rPr>
        <w:t xml:space="preserve"> </w:t>
      </w:r>
      <w:r w:rsidR="00D872B3">
        <w:rPr>
          <w:rFonts w:ascii="Arial" w:hAnsi="Arial" w:cs="Arial"/>
          <w:b/>
          <w:i/>
          <w:sz w:val="24"/>
          <w:szCs w:val="24"/>
        </w:rPr>
        <w:t xml:space="preserve">Short Term Contract </w:t>
      </w:r>
    </w:p>
    <w:p w14:paraId="635C6A8A" w14:textId="16A2BA1D" w:rsidR="00E54A80" w:rsidRDefault="008A4CF7" w:rsidP="00E54A80">
      <w:pPr>
        <w:rPr>
          <w:rFonts w:ascii="Arial" w:hAnsi="Arial" w:cs="Arial"/>
        </w:rPr>
      </w:pPr>
      <w:r w:rsidRPr="00B47C86">
        <w:rPr>
          <w:rFonts w:ascii="Arial" w:hAnsi="Arial" w:cs="Arial"/>
          <w:b/>
        </w:rPr>
        <w:t>ACCOUNTABILITY</w:t>
      </w:r>
      <w:r w:rsidR="00E54A80">
        <w:rPr>
          <w:rFonts w:ascii="Arial" w:hAnsi="Arial" w:cs="Arial"/>
        </w:rPr>
        <w:t>: Reports to the Executive Director</w:t>
      </w:r>
    </w:p>
    <w:p w14:paraId="6B700FF7" w14:textId="7C8CFB97" w:rsidR="00E54A80" w:rsidRPr="00E70999" w:rsidRDefault="008A4CF7" w:rsidP="00E54A80">
      <w:pPr>
        <w:rPr>
          <w:rFonts w:ascii="Arial" w:hAnsi="Arial" w:cs="Arial"/>
          <w:b/>
          <w:color w:val="FF0000"/>
          <w:sz w:val="24"/>
          <w:szCs w:val="24"/>
        </w:rPr>
      </w:pPr>
      <w:r w:rsidRPr="00E70999">
        <w:rPr>
          <w:rFonts w:ascii="Arial" w:hAnsi="Arial" w:cs="Arial"/>
          <w:b/>
          <w:sz w:val="24"/>
          <w:szCs w:val="24"/>
          <w:highlight w:val="yellow"/>
        </w:rPr>
        <w:t xml:space="preserve">Deadline: </w:t>
      </w:r>
      <w:r w:rsidRPr="00E70999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D872B3">
        <w:rPr>
          <w:rFonts w:ascii="Arial" w:hAnsi="Arial" w:cs="Arial"/>
          <w:b/>
          <w:sz w:val="24"/>
          <w:szCs w:val="24"/>
          <w:highlight w:val="yellow"/>
        </w:rPr>
        <w:t>December 4</w:t>
      </w:r>
      <w:r w:rsidRPr="00E70999">
        <w:rPr>
          <w:rFonts w:ascii="Arial" w:hAnsi="Arial" w:cs="Arial"/>
          <w:b/>
          <w:sz w:val="24"/>
          <w:szCs w:val="24"/>
          <w:highlight w:val="yellow"/>
        </w:rPr>
        <w:t>, 2019 at 4:00 pm</w:t>
      </w:r>
    </w:p>
    <w:p w14:paraId="3308CB99" w14:textId="77777777" w:rsidR="008A4CF7" w:rsidRDefault="008A4CF7" w:rsidP="00E54A80">
      <w:pPr>
        <w:rPr>
          <w:rFonts w:ascii="Arial" w:hAnsi="Arial" w:cs="Arial"/>
        </w:rPr>
      </w:pPr>
    </w:p>
    <w:p w14:paraId="45215CC8" w14:textId="77777777" w:rsidR="00E54A80" w:rsidRPr="00B47C86" w:rsidRDefault="00E54A80" w:rsidP="00E54A80">
      <w:pPr>
        <w:rPr>
          <w:rFonts w:ascii="Arial" w:hAnsi="Arial" w:cs="Arial"/>
          <w:b/>
        </w:rPr>
      </w:pPr>
      <w:r w:rsidRPr="00B47C86">
        <w:rPr>
          <w:rFonts w:ascii="Arial" w:hAnsi="Arial" w:cs="Arial"/>
          <w:b/>
        </w:rPr>
        <w:t>Job Duties</w:t>
      </w:r>
      <w:r w:rsidR="00B47C86" w:rsidRPr="00B47C86">
        <w:rPr>
          <w:rFonts w:ascii="Arial" w:hAnsi="Arial" w:cs="Arial"/>
          <w:b/>
        </w:rPr>
        <w:t xml:space="preserve"> and Responsibilities</w:t>
      </w:r>
      <w:r w:rsidRPr="00B47C86">
        <w:rPr>
          <w:rFonts w:ascii="Arial" w:hAnsi="Arial" w:cs="Arial"/>
          <w:b/>
        </w:rPr>
        <w:t>:</w:t>
      </w:r>
    </w:p>
    <w:p w14:paraId="2BF14DC8" w14:textId="77777777" w:rsidR="00E54A80" w:rsidRDefault="00E54A80" w:rsidP="00E54A80">
      <w:pPr>
        <w:pStyle w:val="ListParagraph"/>
        <w:tabs>
          <w:tab w:val="left" w:pos="1213"/>
        </w:tabs>
        <w:kinsoku w:val="0"/>
        <w:overflowPunct w:val="0"/>
        <w:spacing w:line="263" w:lineRule="exact"/>
        <w:ind w:left="0" w:firstLine="0"/>
        <w:rPr>
          <w:rFonts w:ascii="Arial" w:hAnsi="Arial" w:cs="Arial"/>
          <w:sz w:val="22"/>
          <w:szCs w:val="22"/>
        </w:rPr>
      </w:pPr>
    </w:p>
    <w:p w14:paraId="6341C56D" w14:textId="35131004" w:rsidR="0047549B" w:rsidRDefault="00E54A80" w:rsidP="00924C5F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 xml:space="preserve">Conduct needs assessment of </w:t>
      </w:r>
      <w:r w:rsidR="008A4CF7">
        <w:rPr>
          <w:color w:val="1A1A1A"/>
          <w:w w:val="105"/>
          <w:sz w:val="22"/>
          <w:szCs w:val="22"/>
        </w:rPr>
        <w:t>at-risk</w:t>
      </w:r>
      <w:r>
        <w:rPr>
          <w:color w:val="1A1A1A"/>
          <w:w w:val="105"/>
          <w:sz w:val="22"/>
          <w:szCs w:val="22"/>
        </w:rPr>
        <w:t xml:space="preserve"> children 7-12 years of age and develop</w:t>
      </w:r>
      <w:r w:rsidR="00924C5F">
        <w:rPr>
          <w:color w:val="1A1A1A"/>
          <w:w w:val="105"/>
          <w:sz w:val="22"/>
          <w:szCs w:val="22"/>
        </w:rPr>
        <w:t xml:space="preserve"> a plan to meet the needs of children referred to the Akwe:</w:t>
      </w:r>
      <w:r w:rsidR="008A4CF7">
        <w:rPr>
          <w:color w:val="1A1A1A"/>
          <w:w w:val="105"/>
          <w:sz w:val="22"/>
          <w:szCs w:val="22"/>
        </w:rPr>
        <w:t xml:space="preserve"> </w:t>
      </w:r>
      <w:r w:rsidR="00924C5F">
        <w:rPr>
          <w:color w:val="1A1A1A"/>
          <w:w w:val="105"/>
          <w:sz w:val="22"/>
          <w:szCs w:val="22"/>
        </w:rPr>
        <w:t>GO program.</w:t>
      </w:r>
    </w:p>
    <w:p w14:paraId="6D3FC348" w14:textId="77777777" w:rsidR="00924C5F" w:rsidRDefault="005D7AFC" w:rsidP="00924C5F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>E</w:t>
      </w:r>
      <w:r w:rsidR="00924C5F">
        <w:rPr>
          <w:color w:val="1A1A1A"/>
          <w:w w:val="105"/>
          <w:sz w:val="22"/>
          <w:szCs w:val="22"/>
        </w:rPr>
        <w:t>nsure the development and implementation of a full range of program activities that will strength</w:t>
      </w:r>
      <w:r w:rsidR="00D1510A">
        <w:rPr>
          <w:color w:val="1A1A1A"/>
          <w:w w:val="105"/>
          <w:sz w:val="22"/>
          <w:szCs w:val="22"/>
        </w:rPr>
        <w:t>en</w:t>
      </w:r>
      <w:r w:rsidR="00924C5F">
        <w:rPr>
          <w:color w:val="1A1A1A"/>
          <w:w w:val="105"/>
          <w:sz w:val="22"/>
          <w:szCs w:val="22"/>
        </w:rPr>
        <w:t xml:space="preserve"> children’s self esteem, enhance their social skills, and encourage healthy lifestyle choices.</w:t>
      </w:r>
    </w:p>
    <w:p w14:paraId="42339572" w14:textId="375A3DE6" w:rsidR="00924C5F" w:rsidRDefault="00924C5F" w:rsidP="00924C5F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>Ensure that Akwe:</w:t>
      </w:r>
      <w:r w:rsidR="008A4CF7">
        <w:rPr>
          <w:color w:val="1A1A1A"/>
          <w:w w:val="105"/>
          <w:sz w:val="22"/>
          <w:szCs w:val="22"/>
        </w:rPr>
        <w:t xml:space="preserve"> </w:t>
      </w:r>
      <w:r>
        <w:rPr>
          <w:color w:val="1A1A1A"/>
          <w:w w:val="105"/>
          <w:sz w:val="22"/>
          <w:szCs w:val="22"/>
        </w:rPr>
        <w:t>GO program activities incorporate traditional cultural teachings and values.</w:t>
      </w:r>
    </w:p>
    <w:p w14:paraId="4FF90CA8" w14:textId="77777777" w:rsidR="00924C5F" w:rsidRDefault="00924C5F" w:rsidP="00924C5F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>Provide social supports to address self esteem issues, victimization issues and peer pressures.</w:t>
      </w:r>
    </w:p>
    <w:p w14:paraId="2067657F" w14:textId="77777777" w:rsidR="00924C5F" w:rsidRDefault="00924C5F" w:rsidP="00924C5F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>Engage in outreach activities to increase access to culturally appropriate services to children in care and their families, and to include support and education</w:t>
      </w:r>
      <w:r w:rsidR="00F04490">
        <w:rPr>
          <w:color w:val="1A1A1A"/>
          <w:w w:val="105"/>
          <w:sz w:val="22"/>
          <w:szCs w:val="22"/>
        </w:rPr>
        <w:t xml:space="preserve"> for non Indigenous adoptive and foster parents.</w:t>
      </w:r>
    </w:p>
    <w:p w14:paraId="39AD7228" w14:textId="77777777" w:rsidR="00F04490" w:rsidRDefault="00F04490" w:rsidP="00924C5F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>Promote health and physical development activities to address inter</w:t>
      </w:r>
      <w:r w:rsidR="00D1510A">
        <w:rPr>
          <w:color w:val="1A1A1A"/>
          <w:w w:val="105"/>
          <w:sz w:val="22"/>
          <w:szCs w:val="22"/>
        </w:rPr>
        <w:t>-</w:t>
      </w:r>
      <w:r>
        <w:rPr>
          <w:color w:val="1A1A1A"/>
          <w:w w:val="105"/>
          <w:sz w:val="22"/>
          <w:szCs w:val="22"/>
        </w:rPr>
        <w:t>related health impacts of poverty, diabetes and obesity.</w:t>
      </w:r>
    </w:p>
    <w:p w14:paraId="4E014B23" w14:textId="77777777" w:rsidR="00697445" w:rsidRDefault="00D911C5" w:rsidP="00697445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 xml:space="preserve">Increase institutional support for children including school </w:t>
      </w:r>
      <w:r w:rsidR="00697445">
        <w:rPr>
          <w:color w:val="1A1A1A"/>
          <w:w w:val="105"/>
          <w:sz w:val="22"/>
          <w:szCs w:val="22"/>
        </w:rPr>
        <w:t>supervision</w:t>
      </w:r>
      <w:r>
        <w:rPr>
          <w:color w:val="1A1A1A"/>
          <w:w w:val="105"/>
          <w:sz w:val="22"/>
          <w:szCs w:val="22"/>
        </w:rPr>
        <w:t xml:space="preserve"> and school suspension supports: development of activities that encourage </w:t>
      </w:r>
      <w:r w:rsidR="00697445">
        <w:rPr>
          <w:color w:val="1A1A1A"/>
          <w:w w:val="105"/>
          <w:sz w:val="22"/>
          <w:szCs w:val="22"/>
        </w:rPr>
        <w:t>positive relationships with peers and authority figures: facilitate direct access to educational support services for children involved in the program</w:t>
      </w:r>
    </w:p>
    <w:p w14:paraId="22AC590E" w14:textId="77777777" w:rsidR="0047549B" w:rsidRDefault="005D7AFC" w:rsidP="00697445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2F2F2F"/>
          <w:w w:val="105"/>
          <w:sz w:val="22"/>
          <w:szCs w:val="22"/>
        </w:rPr>
        <w:t>E</w:t>
      </w:r>
      <w:r w:rsidR="00CF3152" w:rsidRPr="00697445">
        <w:rPr>
          <w:color w:val="2F2F2F"/>
          <w:w w:val="105"/>
          <w:sz w:val="22"/>
          <w:szCs w:val="22"/>
        </w:rPr>
        <w:t xml:space="preserve">nsure </w:t>
      </w:r>
      <w:r w:rsidR="00CF3152" w:rsidRPr="00697445">
        <w:rPr>
          <w:color w:val="1A1A1A"/>
          <w:w w:val="105"/>
          <w:sz w:val="22"/>
          <w:szCs w:val="22"/>
        </w:rPr>
        <w:t xml:space="preserve">that resource people </w:t>
      </w:r>
      <w:r w:rsidR="00CF3152" w:rsidRPr="00697445">
        <w:rPr>
          <w:color w:val="2F2F2F"/>
          <w:w w:val="105"/>
          <w:sz w:val="22"/>
          <w:szCs w:val="22"/>
        </w:rPr>
        <w:t xml:space="preserve">and </w:t>
      </w:r>
      <w:r w:rsidR="00CF3152" w:rsidRPr="00697445">
        <w:rPr>
          <w:color w:val="4D4D4D"/>
          <w:spacing w:val="5"/>
          <w:w w:val="105"/>
          <w:sz w:val="22"/>
          <w:szCs w:val="22"/>
        </w:rPr>
        <w:t>/</w:t>
      </w:r>
      <w:r w:rsidR="00CF3152" w:rsidRPr="00697445">
        <w:rPr>
          <w:color w:val="1A1A1A"/>
          <w:spacing w:val="5"/>
          <w:w w:val="105"/>
          <w:sz w:val="22"/>
          <w:szCs w:val="22"/>
        </w:rPr>
        <w:t xml:space="preserve">or </w:t>
      </w:r>
      <w:r w:rsidR="00CF3152" w:rsidRPr="00697445">
        <w:rPr>
          <w:color w:val="2F2F2F"/>
          <w:w w:val="105"/>
          <w:sz w:val="22"/>
          <w:szCs w:val="22"/>
        </w:rPr>
        <w:t>E</w:t>
      </w:r>
      <w:r w:rsidR="00CF3152" w:rsidRPr="00697445">
        <w:rPr>
          <w:color w:val="0A0A0A"/>
          <w:w w:val="105"/>
          <w:sz w:val="22"/>
          <w:szCs w:val="22"/>
        </w:rPr>
        <w:t>lde</w:t>
      </w:r>
      <w:r w:rsidR="00CF3152" w:rsidRPr="00697445">
        <w:rPr>
          <w:color w:val="0A0A0A"/>
          <w:spacing w:val="-5"/>
          <w:w w:val="105"/>
          <w:sz w:val="22"/>
          <w:szCs w:val="22"/>
        </w:rPr>
        <w:t>r</w:t>
      </w:r>
      <w:r w:rsidR="00CF3152" w:rsidRPr="00697445">
        <w:rPr>
          <w:color w:val="2F2F2F"/>
          <w:spacing w:val="-5"/>
          <w:w w:val="105"/>
          <w:sz w:val="22"/>
          <w:szCs w:val="22"/>
        </w:rPr>
        <w:t xml:space="preserve">s </w:t>
      </w:r>
      <w:r w:rsidR="00CF3152" w:rsidRPr="00697445">
        <w:rPr>
          <w:color w:val="2F2F2F"/>
          <w:w w:val="105"/>
          <w:sz w:val="22"/>
          <w:szCs w:val="22"/>
        </w:rPr>
        <w:t xml:space="preserve">are </w:t>
      </w:r>
      <w:r w:rsidR="00CF3152" w:rsidRPr="00697445">
        <w:rPr>
          <w:color w:val="1A1A1A"/>
          <w:w w:val="105"/>
          <w:sz w:val="22"/>
          <w:szCs w:val="22"/>
        </w:rPr>
        <w:t>utilized within the</w:t>
      </w:r>
      <w:r w:rsidR="00CF3152" w:rsidRPr="00697445">
        <w:rPr>
          <w:color w:val="1A1A1A"/>
          <w:spacing w:val="12"/>
          <w:w w:val="105"/>
          <w:sz w:val="22"/>
          <w:szCs w:val="22"/>
        </w:rPr>
        <w:t xml:space="preserve"> </w:t>
      </w:r>
      <w:r w:rsidR="00CF3152" w:rsidRPr="00697445">
        <w:rPr>
          <w:color w:val="1A1A1A"/>
          <w:w w:val="105"/>
          <w:sz w:val="22"/>
          <w:szCs w:val="22"/>
        </w:rPr>
        <w:t>programming.</w:t>
      </w:r>
    </w:p>
    <w:p w14:paraId="48E131AC" w14:textId="77777777" w:rsidR="00697445" w:rsidRDefault="005D7AFC" w:rsidP="00697445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>R</w:t>
      </w:r>
      <w:r w:rsidR="00697445">
        <w:rPr>
          <w:color w:val="1A1A1A"/>
          <w:w w:val="105"/>
          <w:sz w:val="22"/>
          <w:szCs w:val="22"/>
        </w:rPr>
        <w:t>efer children to counselling and other services as required.</w:t>
      </w:r>
    </w:p>
    <w:p w14:paraId="023B672F" w14:textId="508E8440" w:rsidR="00697445" w:rsidRDefault="008A4CF7" w:rsidP="00697445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1A1A1A"/>
          <w:w w:val="105"/>
          <w:sz w:val="22"/>
          <w:szCs w:val="22"/>
        </w:rPr>
        <w:t>Liaise</w:t>
      </w:r>
      <w:r w:rsidR="00697445">
        <w:rPr>
          <w:color w:val="1A1A1A"/>
          <w:w w:val="105"/>
          <w:sz w:val="22"/>
          <w:szCs w:val="22"/>
        </w:rPr>
        <w:t xml:space="preserve"> with other community service providers to ensure effective delivery of Akwe:</w:t>
      </w:r>
      <w:r>
        <w:rPr>
          <w:color w:val="1A1A1A"/>
          <w:w w:val="105"/>
          <w:sz w:val="22"/>
          <w:szCs w:val="22"/>
        </w:rPr>
        <w:t xml:space="preserve"> </w:t>
      </w:r>
      <w:r w:rsidR="00697445">
        <w:rPr>
          <w:color w:val="1A1A1A"/>
          <w:w w:val="105"/>
          <w:sz w:val="22"/>
          <w:szCs w:val="22"/>
        </w:rPr>
        <w:t>GO program services.</w:t>
      </w:r>
    </w:p>
    <w:p w14:paraId="3BF2256E" w14:textId="77777777" w:rsidR="0047549B" w:rsidRPr="00697445" w:rsidRDefault="005D7AFC" w:rsidP="00697445">
      <w:pPr>
        <w:pStyle w:val="ListParagraph"/>
        <w:numPr>
          <w:ilvl w:val="0"/>
          <w:numId w:val="2"/>
        </w:numPr>
        <w:tabs>
          <w:tab w:val="left" w:pos="1213"/>
        </w:tabs>
        <w:kinsoku w:val="0"/>
        <w:overflowPunct w:val="0"/>
        <w:spacing w:line="263" w:lineRule="exact"/>
        <w:rPr>
          <w:color w:val="1A1A1A"/>
          <w:w w:val="105"/>
          <w:sz w:val="22"/>
          <w:szCs w:val="22"/>
        </w:rPr>
      </w:pPr>
      <w:r>
        <w:rPr>
          <w:color w:val="2F2F2F"/>
          <w:w w:val="105"/>
          <w:sz w:val="22"/>
          <w:szCs w:val="22"/>
        </w:rPr>
        <w:t>E</w:t>
      </w:r>
      <w:r w:rsidR="00CF3152" w:rsidRPr="00697445">
        <w:rPr>
          <w:color w:val="2F2F2F"/>
          <w:w w:val="105"/>
          <w:sz w:val="22"/>
          <w:szCs w:val="22"/>
        </w:rPr>
        <w:t xml:space="preserve">nsure </w:t>
      </w:r>
      <w:r w:rsidR="00CF3152" w:rsidRPr="00697445">
        <w:rPr>
          <w:color w:val="1A1A1A"/>
          <w:w w:val="105"/>
          <w:sz w:val="22"/>
          <w:szCs w:val="22"/>
        </w:rPr>
        <w:t xml:space="preserve">that parents and volunteers </w:t>
      </w:r>
      <w:r w:rsidR="00CF3152" w:rsidRPr="00697445">
        <w:rPr>
          <w:color w:val="2F2F2F"/>
          <w:w w:val="105"/>
          <w:sz w:val="22"/>
          <w:szCs w:val="22"/>
        </w:rPr>
        <w:t xml:space="preserve">are </w:t>
      </w:r>
      <w:r w:rsidR="00CF3152" w:rsidRPr="00697445">
        <w:rPr>
          <w:color w:val="1A1A1A"/>
          <w:w w:val="105"/>
          <w:sz w:val="22"/>
          <w:szCs w:val="22"/>
        </w:rPr>
        <w:t xml:space="preserve">utilized in </w:t>
      </w:r>
      <w:r w:rsidR="00CF3152" w:rsidRPr="00697445">
        <w:rPr>
          <w:color w:val="2F2F2F"/>
          <w:w w:val="105"/>
          <w:sz w:val="22"/>
          <w:szCs w:val="22"/>
        </w:rPr>
        <w:t xml:space="preserve">a constructive and </w:t>
      </w:r>
      <w:r w:rsidR="00CF3152" w:rsidRPr="00697445">
        <w:rPr>
          <w:color w:val="1A1A1A"/>
          <w:w w:val="105"/>
          <w:sz w:val="22"/>
          <w:szCs w:val="22"/>
        </w:rPr>
        <w:t>positive manner for the benefit of the children and</w:t>
      </w:r>
      <w:r w:rsidR="00CF3152" w:rsidRPr="00697445">
        <w:rPr>
          <w:color w:val="1A1A1A"/>
          <w:spacing w:val="6"/>
          <w:w w:val="105"/>
          <w:sz w:val="22"/>
          <w:szCs w:val="22"/>
        </w:rPr>
        <w:t xml:space="preserve"> </w:t>
      </w:r>
      <w:r w:rsidR="00CF3152" w:rsidRPr="00697445">
        <w:rPr>
          <w:color w:val="1A1A1A"/>
          <w:w w:val="105"/>
          <w:sz w:val="22"/>
          <w:szCs w:val="22"/>
        </w:rPr>
        <w:t>programming.</w:t>
      </w:r>
    </w:p>
    <w:p w14:paraId="5392BF02" w14:textId="77777777" w:rsidR="00697445" w:rsidRPr="00697445" w:rsidRDefault="00697445" w:rsidP="00697445">
      <w:pPr>
        <w:tabs>
          <w:tab w:val="left" w:pos="1210"/>
        </w:tabs>
        <w:kinsoku w:val="0"/>
        <w:overflowPunct w:val="0"/>
        <w:spacing w:before="25"/>
        <w:ind w:left="426"/>
        <w:rPr>
          <w:color w:val="1A1A1A"/>
          <w:w w:val="105"/>
        </w:rPr>
      </w:pPr>
    </w:p>
    <w:p w14:paraId="3FB69C99" w14:textId="77777777" w:rsidR="0047549B" w:rsidRDefault="00CF3152" w:rsidP="00697445">
      <w:pPr>
        <w:pStyle w:val="Heading1"/>
        <w:tabs>
          <w:tab w:val="left" w:pos="501"/>
        </w:tabs>
        <w:kinsoku w:val="0"/>
        <w:overflowPunct w:val="0"/>
        <w:spacing w:before="46" w:line="253" w:lineRule="exact"/>
        <w:ind w:left="0" w:firstLine="0"/>
        <w:rPr>
          <w:b w:val="0"/>
          <w:bCs w:val="0"/>
          <w:color w:val="1A1A1A"/>
          <w:w w:val="110"/>
        </w:rPr>
      </w:pPr>
      <w:r>
        <w:rPr>
          <w:color w:val="1A1A1A"/>
          <w:w w:val="110"/>
        </w:rPr>
        <w:t>Qualifications</w:t>
      </w:r>
      <w:r>
        <w:rPr>
          <w:b w:val="0"/>
          <w:bCs w:val="0"/>
          <w:color w:val="1A1A1A"/>
          <w:w w:val="110"/>
        </w:rPr>
        <w:t>:</w:t>
      </w:r>
    </w:p>
    <w:p w14:paraId="5BA2707F" w14:textId="77777777" w:rsidR="00697445" w:rsidRDefault="00697445" w:rsidP="00697445"/>
    <w:p w14:paraId="01C2ACF4" w14:textId="77777777" w:rsidR="00697445" w:rsidRPr="00697445" w:rsidRDefault="0030025D" w:rsidP="0030025D">
      <w:pPr>
        <w:pStyle w:val="ListParagraph"/>
        <w:numPr>
          <w:ilvl w:val="0"/>
          <w:numId w:val="4"/>
        </w:numPr>
      </w:pPr>
      <w:r>
        <w:t>Minimum Social Service diploma and/or 3-5 years relevant work experience</w:t>
      </w:r>
    </w:p>
    <w:p w14:paraId="2471C6F0" w14:textId="77777777" w:rsidR="0047549B" w:rsidRPr="0030025D" w:rsidRDefault="00CF3152" w:rsidP="00697445">
      <w:pPr>
        <w:pStyle w:val="ListParagraph"/>
        <w:numPr>
          <w:ilvl w:val="0"/>
          <w:numId w:val="3"/>
        </w:numPr>
        <w:tabs>
          <w:tab w:val="left" w:pos="1228"/>
        </w:tabs>
        <w:kinsoku w:val="0"/>
        <w:overflowPunct w:val="0"/>
        <w:spacing w:line="253" w:lineRule="exact"/>
        <w:rPr>
          <w:color w:val="1A1A1A"/>
          <w:w w:val="105"/>
        </w:rPr>
      </w:pPr>
      <w:r w:rsidRPr="00697445">
        <w:rPr>
          <w:color w:val="1A1A1A"/>
          <w:w w:val="105"/>
        </w:rPr>
        <w:t xml:space="preserve">Knowledge of aboriginal </w:t>
      </w:r>
      <w:r w:rsidRPr="00697445">
        <w:rPr>
          <w:color w:val="2F2F2F"/>
          <w:w w:val="105"/>
        </w:rPr>
        <w:t xml:space="preserve">culture and </w:t>
      </w:r>
      <w:r w:rsidRPr="00697445">
        <w:rPr>
          <w:color w:val="0A0A0A"/>
          <w:w w:val="105"/>
        </w:rPr>
        <w:t>l</w:t>
      </w:r>
      <w:r w:rsidRPr="00697445">
        <w:rPr>
          <w:color w:val="2F2F2F"/>
          <w:w w:val="105"/>
        </w:rPr>
        <w:t>anguage.</w:t>
      </w:r>
    </w:p>
    <w:p w14:paraId="3BE9A4CE" w14:textId="77777777" w:rsidR="0030025D" w:rsidRPr="00697445" w:rsidRDefault="0030025D" w:rsidP="00697445">
      <w:pPr>
        <w:pStyle w:val="ListParagraph"/>
        <w:numPr>
          <w:ilvl w:val="0"/>
          <w:numId w:val="3"/>
        </w:numPr>
        <w:tabs>
          <w:tab w:val="left" w:pos="1228"/>
        </w:tabs>
        <w:kinsoku w:val="0"/>
        <w:overflowPunct w:val="0"/>
        <w:spacing w:line="253" w:lineRule="exact"/>
        <w:rPr>
          <w:color w:val="1A1A1A"/>
          <w:w w:val="105"/>
        </w:rPr>
      </w:pPr>
      <w:r>
        <w:rPr>
          <w:color w:val="1A1A1A"/>
          <w:w w:val="105"/>
        </w:rPr>
        <w:t>Knowledge of social, cultural and recreational needs and interests of children and youth.</w:t>
      </w:r>
    </w:p>
    <w:p w14:paraId="0D64457C" w14:textId="77777777" w:rsidR="0047549B" w:rsidRPr="00697445" w:rsidRDefault="00CF3152" w:rsidP="00697445">
      <w:pPr>
        <w:pStyle w:val="ListParagraph"/>
        <w:numPr>
          <w:ilvl w:val="0"/>
          <w:numId w:val="3"/>
        </w:numPr>
        <w:tabs>
          <w:tab w:val="left" w:pos="1227"/>
        </w:tabs>
        <w:kinsoku w:val="0"/>
        <w:overflowPunct w:val="0"/>
        <w:spacing w:before="28"/>
        <w:rPr>
          <w:color w:val="1A1A1A"/>
        </w:rPr>
      </w:pPr>
      <w:r w:rsidRPr="00697445">
        <w:rPr>
          <w:color w:val="2F2F2F"/>
        </w:rPr>
        <w:t>Exce</w:t>
      </w:r>
      <w:r w:rsidRPr="00697445">
        <w:rPr>
          <w:color w:val="0A0A0A"/>
        </w:rPr>
        <w:t>ll</w:t>
      </w:r>
      <w:r w:rsidR="00697445" w:rsidRPr="00697445">
        <w:rPr>
          <w:color w:val="2F2F2F"/>
        </w:rPr>
        <w:t>ent communica</w:t>
      </w:r>
      <w:r w:rsidRPr="00697445">
        <w:rPr>
          <w:color w:val="2F2F2F"/>
        </w:rPr>
        <w:t>t</w:t>
      </w:r>
      <w:r w:rsidRPr="00697445">
        <w:rPr>
          <w:color w:val="0A0A0A"/>
        </w:rPr>
        <w:t xml:space="preserve">ion </w:t>
      </w:r>
      <w:r w:rsidRPr="00697445">
        <w:rPr>
          <w:color w:val="2F2F2F"/>
        </w:rPr>
        <w:t>ski</w:t>
      </w:r>
      <w:r w:rsidRPr="00697445">
        <w:rPr>
          <w:color w:val="0A0A0A"/>
        </w:rPr>
        <w:t>ll</w:t>
      </w:r>
      <w:r w:rsidRPr="00697445">
        <w:rPr>
          <w:color w:val="2F2F2F"/>
        </w:rPr>
        <w:t>s</w:t>
      </w:r>
      <w:r w:rsidRPr="00697445">
        <w:rPr>
          <w:color w:val="4D4D4D"/>
        </w:rPr>
        <w:t>.</w:t>
      </w:r>
    </w:p>
    <w:p w14:paraId="5ACA66EF" w14:textId="77777777" w:rsidR="0047549B" w:rsidRPr="00697445" w:rsidRDefault="00CF3152" w:rsidP="00697445">
      <w:pPr>
        <w:pStyle w:val="ListParagraph"/>
        <w:numPr>
          <w:ilvl w:val="0"/>
          <w:numId w:val="3"/>
        </w:numPr>
        <w:tabs>
          <w:tab w:val="left" w:pos="1227"/>
        </w:tabs>
        <w:kinsoku w:val="0"/>
        <w:overflowPunct w:val="0"/>
        <w:spacing w:before="19"/>
        <w:rPr>
          <w:color w:val="1A1A1A"/>
          <w:w w:val="110"/>
          <w:sz w:val="23"/>
          <w:szCs w:val="23"/>
        </w:rPr>
      </w:pPr>
      <w:r w:rsidRPr="00697445">
        <w:rPr>
          <w:color w:val="2F2F2F"/>
          <w:w w:val="110"/>
        </w:rPr>
        <w:t>Exc</w:t>
      </w:r>
      <w:r w:rsidRPr="00697445">
        <w:rPr>
          <w:color w:val="4D4D4D"/>
          <w:w w:val="110"/>
        </w:rPr>
        <w:t>e</w:t>
      </w:r>
      <w:r w:rsidRPr="00697445">
        <w:rPr>
          <w:color w:val="1A1A1A"/>
          <w:w w:val="110"/>
        </w:rPr>
        <w:t xml:space="preserve">llent </w:t>
      </w:r>
      <w:r w:rsidRPr="00697445">
        <w:rPr>
          <w:color w:val="2F2F2F"/>
          <w:w w:val="110"/>
        </w:rPr>
        <w:t>facilitation</w:t>
      </w:r>
      <w:r w:rsidRPr="00697445">
        <w:rPr>
          <w:color w:val="2F2F2F"/>
          <w:spacing w:val="-35"/>
          <w:w w:val="110"/>
        </w:rPr>
        <w:t xml:space="preserve"> </w:t>
      </w:r>
      <w:r w:rsidRPr="00697445">
        <w:rPr>
          <w:color w:val="2F2F2F"/>
          <w:w w:val="110"/>
        </w:rPr>
        <w:t>skills.</w:t>
      </w:r>
    </w:p>
    <w:p w14:paraId="21DBC434" w14:textId="77777777" w:rsidR="0047549B" w:rsidRPr="00697445" w:rsidRDefault="00CF3152" w:rsidP="00697445">
      <w:pPr>
        <w:pStyle w:val="ListParagraph"/>
        <w:numPr>
          <w:ilvl w:val="0"/>
          <w:numId w:val="3"/>
        </w:numPr>
        <w:tabs>
          <w:tab w:val="left" w:pos="1242"/>
        </w:tabs>
        <w:kinsoku w:val="0"/>
        <w:overflowPunct w:val="0"/>
        <w:spacing w:before="6"/>
        <w:rPr>
          <w:color w:val="1A1A1A"/>
          <w:w w:val="105"/>
        </w:rPr>
      </w:pPr>
      <w:r w:rsidRPr="00697445">
        <w:rPr>
          <w:color w:val="1A1A1A"/>
          <w:w w:val="105"/>
        </w:rPr>
        <w:t xml:space="preserve">Knowledge </w:t>
      </w:r>
      <w:r w:rsidRPr="00697445">
        <w:rPr>
          <w:color w:val="2F2F2F"/>
          <w:w w:val="105"/>
        </w:rPr>
        <w:t xml:space="preserve">and </w:t>
      </w:r>
      <w:r w:rsidRPr="00697445">
        <w:rPr>
          <w:color w:val="1A1A1A"/>
          <w:w w:val="105"/>
        </w:rPr>
        <w:t xml:space="preserve">experience working </w:t>
      </w:r>
      <w:r w:rsidRPr="00697445">
        <w:rPr>
          <w:color w:val="2F2F2F"/>
          <w:w w:val="105"/>
        </w:rPr>
        <w:t xml:space="preserve">with </w:t>
      </w:r>
      <w:r w:rsidRPr="00697445">
        <w:rPr>
          <w:color w:val="1A1A1A"/>
          <w:w w:val="105"/>
        </w:rPr>
        <w:t>Aboriginal</w:t>
      </w:r>
      <w:r w:rsidRPr="00697445">
        <w:rPr>
          <w:color w:val="1A1A1A"/>
          <w:spacing w:val="21"/>
          <w:w w:val="105"/>
        </w:rPr>
        <w:t xml:space="preserve"> </w:t>
      </w:r>
      <w:r w:rsidRPr="00697445">
        <w:rPr>
          <w:color w:val="2F2F2F"/>
          <w:w w:val="105"/>
        </w:rPr>
        <w:t>youth.</w:t>
      </w:r>
    </w:p>
    <w:p w14:paraId="0702CF84" w14:textId="77777777" w:rsidR="0047549B" w:rsidRPr="00697445" w:rsidRDefault="00CF3152" w:rsidP="00697445">
      <w:pPr>
        <w:pStyle w:val="ListParagraph"/>
        <w:numPr>
          <w:ilvl w:val="0"/>
          <w:numId w:val="3"/>
        </w:numPr>
        <w:tabs>
          <w:tab w:val="left" w:pos="1294"/>
        </w:tabs>
        <w:kinsoku w:val="0"/>
        <w:overflowPunct w:val="0"/>
        <w:rPr>
          <w:color w:val="1A1A1A"/>
          <w:w w:val="105"/>
          <w:sz w:val="25"/>
          <w:szCs w:val="25"/>
        </w:rPr>
      </w:pPr>
      <w:r w:rsidRPr="00697445">
        <w:rPr>
          <w:color w:val="2F2F2F"/>
          <w:w w:val="105"/>
        </w:rPr>
        <w:t>Abi</w:t>
      </w:r>
      <w:r w:rsidRPr="00697445">
        <w:rPr>
          <w:color w:val="0A0A0A"/>
          <w:w w:val="105"/>
        </w:rPr>
        <w:t>l</w:t>
      </w:r>
      <w:r w:rsidRPr="00697445">
        <w:rPr>
          <w:color w:val="2F2F2F"/>
          <w:w w:val="105"/>
        </w:rPr>
        <w:t xml:space="preserve">ity </w:t>
      </w:r>
      <w:r w:rsidRPr="00697445">
        <w:rPr>
          <w:color w:val="1A1A1A"/>
          <w:w w:val="105"/>
        </w:rPr>
        <w:t>to meet deadlines with minimum</w:t>
      </w:r>
      <w:r w:rsidRPr="00697445">
        <w:rPr>
          <w:color w:val="1A1A1A"/>
          <w:spacing w:val="21"/>
          <w:w w:val="105"/>
        </w:rPr>
        <w:t xml:space="preserve"> </w:t>
      </w:r>
      <w:r w:rsidRPr="00697445">
        <w:rPr>
          <w:color w:val="2F2F2F"/>
          <w:w w:val="105"/>
        </w:rPr>
        <w:t>supervision.</w:t>
      </w:r>
    </w:p>
    <w:p w14:paraId="11DFBF84" w14:textId="77777777" w:rsidR="0047549B" w:rsidRPr="00697445" w:rsidRDefault="00CF3152" w:rsidP="00697445">
      <w:pPr>
        <w:pStyle w:val="ListParagraph"/>
        <w:numPr>
          <w:ilvl w:val="0"/>
          <w:numId w:val="3"/>
        </w:numPr>
        <w:tabs>
          <w:tab w:val="left" w:pos="1231"/>
        </w:tabs>
        <w:kinsoku w:val="0"/>
        <w:overflowPunct w:val="0"/>
        <w:spacing w:before="36"/>
        <w:rPr>
          <w:color w:val="1A1A1A"/>
          <w:w w:val="105"/>
        </w:rPr>
      </w:pPr>
      <w:r w:rsidRPr="00697445">
        <w:rPr>
          <w:color w:val="2F2F2F"/>
          <w:w w:val="105"/>
        </w:rPr>
        <w:t xml:space="preserve">Good </w:t>
      </w:r>
      <w:r w:rsidR="00D1510A">
        <w:rPr>
          <w:color w:val="2F2F2F"/>
          <w:w w:val="105"/>
        </w:rPr>
        <w:t xml:space="preserve">time </w:t>
      </w:r>
      <w:r w:rsidRPr="00697445">
        <w:rPr>
          <w:color w:val="1A1A1A"/>
          <w:w w:val="105"/>
        </w:rPr>
        <w:t>management and planning</w:t>
      </w:r>
      <w:r w:rsidRPr="00697445">
        <w:rPr>
          <w:color w:val="1A1A1A"/>
          <w:spacing w:val="-2"/>
          <w:w w:val="105"/>
        </w:rPr>
        <w:t xml:space="preserve"> </w:t>
      </w:r>
      <w:r w:rsidRPr="00697445">
        <w:rPr>
          <w:color w:val="2F2F2F"/>
          <w:w w:val="105"/>
        </w:rPr>
        <w:t>ski</w:t>
      </w:r>
      <w:r w:rsidRPr="00697445">
        <w:rPr>
          <w:color w:val="0A0A0A"/>
          <w:w w:val="105"/>
        </w:rPr>
        <w:t>ll</w:t>
      </w:r>
      <w:r w:rsidRPr="00697445">
        <w:rPr>
          <w:color w:val="2F2F2F"/>
          <w:w w:val="105"/>
        </w:rPr>
        <w:t>s</w:t>
      </w:r>
      <w:r w:rsidRPr="00697445">
        <w:rPr>
          <w:color w:val="4D4D4D"/>
          <w:w w:val="105"/>
        </w:rPr>
        <w:t>.</w:t>
      </w:r>
    </w:p>
    <w:p w14:paraId="4FC2E625" w14:textId="77777777" w:rsidR="0047549B" w:rsidRPr="00697445" w:rsidRDefault="00CF3152" w:rsidP="00697445">
      <w:pPr>
        <w:pStyle w:val="ListParagraph"/>
        <w:numPr>
          <w:ilvl w:val="0"/>
          <w:numId w:val="3"/>
        </w:numPr>
        <w:tabs>
          <w:tab w:val="left" w:pos="1237"/>
        </w:tabs>
        <w:kinsoku w:val="0"/>
        <w:overflowPunct w:val="0"/>
        <w:spacing w:before="16" w:line="272" w:lineRule="exact"/>
        <w:rPr>
          <w:color w:val="1A1A1A"/>
          <w:spacing w:val="3"/>
          <w:w w:val="105"/>
        </w:rPr>
      </w:pPr>
      <w:r w:rsidRPr="00697445">
        <w:rPr>
          <w:color w:val="1A1A1A"/>
          <w:w w:val="105"/>
        </w:rPr>
        <w:t xml:space="preserve">A </w:t>
      </w:r>
      <w:r w:rsidRPr="00697445">
        <w:rPr>
          <w:color w:val="2F2F2F"/>
          <w:w w:val="105"/>
        </w:rPr>
        <w:t xml:space="preserve">valid </w:t>
      </w:r>
      <w:r w:rsidR="00697445" w:rsidRPr="00697445">
        <w:rPr>
          <w:color w:val="1A1A1A"/>
          <w:w w:val="105"/>
        </w:rPr>
        <w:t>driver’s</w:t>
      </w:r>
      <w:r w:rsidRPr="00697445">
        <w:rPr>
          <w:color w:val="1A1A1A"/>
          <w:w w:val="105"/>
        </w:rPr>
        <w:t xml:space="preserve"> </w:t>
      </w:r>
      <w:r w:rsidRPr="00697445">
        <w:rPr>
          <w:color w:val="0A0A0A"/>
          <w:w w:val="105"/>
        </w:rPr>
        <w:t>lic</w:t>
      </w:r>
      <w:r w:rsidRPr="00697445">
        <w:rPr>
          <w:color w:val="2F2F2F"/>
          <w:w w:val="105"/>
        </w:rPr>
        <w:t>e</w:t>
      </w:r>
      <w:r w:rsidRPr="00697445">
        <w:rPr>
          <w:color w:val="2F2F2F"/>
          <w:spacing w:val="3"/>
          <w:w w:val="105"/>
        </w:rPr>
        <w:t>nce</w:t>
      </w:r>
      <w:r w:rsidR="00697445" w:rsidRPr="00697445">
        <w:rPr>
          <w:color w:val="4D4D4D"/>
          <w:spacing w:val="3"/>
          <w:w w:val="105"/>
        </w:rPr>
        <w:t>/drivers abstract</w:t>
      </w:r>
    </w:p>
    <w:p w14:paraId="03040651" w14:textId="77777777" w:rsidR="0047549B" w:rsidRDefault="00D1510A" w:rsidP="00697445">
      <w:pPr>
        <w:pStyle w:val="ListParagraph"/>
        <w:numPr>
          <w:ilvl w:val="0"/>
          <w:numId w:val="3"/>
        </w:numPr>
        <w:tabs>
          <w:tab w:val="left" w:pos="1237"/>
        </w:tabs>
        <w:kinsoku w:val="0"/>
        <w:overflowPunct w:val="0"/>
        <w:spacing w:before="15" w:line="274" w:lineRule="exact"/>
        <w:rPr>
          <w:color w:val="1A1A1A"/>
          <w:w w:val="105"/>
        </w:rPr>
      </w:pPr>
      <w:r>
        <w:rPr>
          <w:color w:val="2F2F2F"/>
          <w:w w:val="105"/>
        </w:rPr>
        <w:t>S</w:t>
      </w:r>
      <w:r w:rsidR="00CF3152" w:rsidRPr="00697445">
        <w:rPr>
          <w:color w:val="2F2F2F"/>
          <w:w w:val="105"/>
        </w:rPr>
        <w:t xml:space="preserve">tandard </w:t>
      </w:r>
      <w:r w:rsidR="00CF3152" w:rsidRPr="00697445">
        <w:rPr>
          <w:color w:val="1A1A1A"/>
          <w:w w:val="105"/>
        </w:rPr>
        <w:t xml:space="preserve">First </w:t>
      </w:r>
      <w:r w:rsidR="00CF3152" w:rsidRPr="00697445">
        <w:rPr>
          <w:color w:val="1A1A1A"/>
          <w:spacing w:val="2"/>
          <w:w w:val="105"/>
        </w:rPr>
        <w:t>Aid</w:t>
      </w:r>
      <w:r w:rsidR="00CF3152" w:rsidRPr="00697445">
        <w:rPr>
          <w:color w:val="4D4D4D"/>
          <w:spacing w:val="2"/>
          <w:w w:val="105"/>
        </w:rPr>
        <w:t>/</w:t>
      </w:r>
      <w:r w:rsidR="00CF3152" w:rsidRPr="00697445">
        <w:rPr>
          <w:color w:val="2F2F2F"/>
          <w:spacing w:val="2"/>
          <w:w w:val="105"/>
        </w:rPr>
        <w:t>CPR</w:t>
      </w:r>
      <w:r w:rsidR="00CF3152" w:rsidRPr="00697445">
        <w:rPr>
          <w:color w:val="2F2F2F"/>
          <w:spacing w:val="-21"/>
          <w:w w:val="105"/>
        </w:rPr>
        <w:t xml:space="preserve"> </w:t>
      </w:r>
      <w:r w:rsidR="00CF3152" w:rsidRPr="00697445">
        <w:rPr>
          <w:color w:val="1A1A1A"/>
          <w:w w:val="105"/>
        </w:rPr>
        <w:t>Certificate</w:t>
      </w:r>
    </w:p>
    <w:p w14:paraId="4C7301FB" w14:textId="77777777" w:rsidR="0030025D" w:rsidRPr="00697445" w:rsidRDefault="0030025D" w:rsidP="00697445">
      <w:pPr>
        <w:pStyle w:val="ListParagraph"/>
        <w:numPr>
          <w:ilvl w:val="0"/>
          <w:numId w:val="3"/>
        </w:numPr>
        <w:tabs>
          <w:tab w:val="left" w:pos="1237"/>
        </w:tabs>
        <w:kinsoku w:val="0"/>
        <w:overflowPunct w:val="0"/>
        <w:spacing w:before="15" w:line="274" w:lineRule="exact"/>
        <w:rPr>
          <w:color w:val="1A1A1A"/>
          <w:w w:val="105"/>
        </w:rPr>
      </w:pPr>
      <w:r>
        <w:rPr>
          <w:color w:val="2F2F2F"/>
          <w:w w:val="105"/>
        </w:rPr>
        <w:t>Food Handler Course.</w:t>
      </w:r>
    </w:p>
    <w:p w14:paraId="731FC8A2" w14:textId="77777777" w:rsidR="0047549B" w:rsidRPr="0030025D" w:rsidRDefault="00B47C86" w:rsidP="00697445">
      <w:pPr>
        <w:pStyle w:val="ListParagraph"/>
        <w:numPr>
          <w:ilvl w:val="0"/>
          <w:numId w:val="3"/>
        </w:numPr>
        <w:tabs>
          <w:tab w:val="left" w:pos="1249"/>
        </w:tabs>
        <w:kinsoku w:val="0"/>
        <w:overflowPunct w:val="0"/>
        <w:spacing w:line="285" w:lineRule="exact"/>
        <w:rPr>
          <w:color w:val="1A1A1A"/>
          <w:w w:val="105"/>
          <w:sz w:val="25"/>
          <w:szCs w:val="25"/>
        </w:rPr>
      </w:pPr>
      <w:r>
        <w:rPr>
          <w:color w:val="1A1A1A"/>
          <w:w w:val="105"/>
        </w:rPr>
        <w:t>C</w:t>
      </w:r>
      <w:r w:rsidR="00CF3152" w:rsidRPr="00697445">
        <w:rPr>
          <w:color w:val="1A1A1A"/>
          <w:w w:val="105"/>
        </w:rPr>
        <w:t>riminal records</w:t>
      </w:r>
      <w:r w:rsidR="00CF3152" w:rsidRPr="00697445">
        <w:rPr>
          <w:color w:val="1A1A1A"/>
          <w:spacing w:val="-7"/>
          <w:w w:val="105"/>
        </w:rPr>
        <w:t xml:space="preserve"> </w:t>
      </w:r>
      <w:r w:rsidR="00CF3152" w:rsidRPr="00697445">
        <w:rPr>
          <w:color w:val="2F2F2F"/>
          <w:w w:val="105"/>
        </w:rPr>
        <w:t>c</w:t>
      </w:r>
      <w:r w:rsidR="00CF3152" w:rsidRPr="00697445">
        <w:rPr>
          <w:color w:val="0A0A0A"/>
          <w:w w:val="105"/>
        </w:rPr>
        <w:t>h</w:t>
      </w:r>
      <w:r w:rsidR="00CF3152" w:rsidRPr="00697445">
        <w:rPr>
          <w:color w:val="2F2F2F"/>
          <w:w w:val="105"/>
        </w:rPr>
        <w:t>eck</w:t>
      </w:r>
      <w:r w:rsidR="00697445" w:rsidRPr="00697445">
        <w:rPr>
          <w:color w:val="2F2F2F"/>
          <w:w w:val="105"/>
        </w:rPr>
        <w:t>/vulnerable person check</w:t>
      </w:r>
      <w:r w:rsidR="0030025D">
        <w:rPr>
          <w:color w:val="2F2F2F"/>
          <w:w w:val="105"/>
        </w:rPr>
        <w:t>.</w:t>
      </w:r>
    </w:p>
    <w:p w14:paraId="2560E684" w14:textId="77777777" w:rsidR="0030025D" w:rsidRPr="002E182E" w:rsidRDefault="0030025D" w:rsidP="00697445">
      <w:pPr>
        <w:pStyle w:val="ListParagraph"/>
        <w:numPr>
          <w:ilvl w:val="0"/>
          <w:numId w:val="3"/>
        </w:numPr>
        <w:tabs>
          <w:tab w:val="left" w:pos="1249"/>
        </w:tabs>
        <w:kinsoku w:val="0"/>
        <w:overflowPunct w:val="0"/>
        <w:spacing w:line="285" w:lineRule="exact"/>
        <w:rPr>
          <w:color w:val="1A1A1A"/>
          <w:w w:val="105"/>
          <w:sz w:val="25"/>
          <w:szCs w:val="25"/>
        </w:rPr>
      </w:pPr>
      <w:r>
        <w:rPr>
          <w:color w:val="2F2F2F"/>
          <w:w w:val="105"/>
        </w:rPr>
        <w:t xml:space="preserve">Ability to speak Ojibway or Cree would be an </w:t>
      </w:r>
      <w:r w:rsidR="00E532F4">
        <w:rPr>
          <w:color w:val="2F2F2F"/>
          <w:w w:val="105"/>
        </w:rPr>
        <w:t>asset</w:t>
      </w:r>
      <w:r>
        <w:rPr>
          <w:color w:val="2F2F2F"/>
          <w:w w:val="105"/>
        </w:rPr>
        <w:t>.</w:t>
      </w:r>
    </w:p>
    <w:p w14:paraId="11780C94" w14:textId="77777777" w:rsidR="00E532F4" w:rsidRDefault="00E532F4" w:rsidP="002E182E">
      <w:pPr>
        <w:rPr>
          <w:color w:val="1A1A1A"/>
          <w:w w:val="105"/>
          <w:sz w:val="25"/>
          <w:szCs w:val="25"/>
        </w:rPr>
      </w:pPr>
    </w:p>
    <w:p w14:paraId="72A989A5" w14:textId="77777777" w:rsidR="00343D3E" w:rsidRPr="0024057B" w:rsidRDefault="00343D3E" w:rsidP="002E182E">
      <w:pPr>
        <w:rPr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E182E" w14:paraId="04528E35" w14:textId="77777777" w:rsidTr="000A1AB3">
        <w:tc>
          <w:tcPr>
            <w:tcW w:w="4788" w:type="dxa"/>
          </w:tcPr>
          <w:p w14:paraId="6D128343" w14:textId="77777777" w:rsidR="002E182E" w:rsidRDefault="002E182E" w:rsidP="000A1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forward cover letter, resume and (3) recent references to:</w:t>
            </w:r>
          </w:p>
        </w:tc>
        <w:tc>
          <w:tcPr>
            <w:tcW w:w="4788" w:type="dxa"/>
          </w:tcPr>
          <w:p w14:paraId="7A429926" w14:textId="77777777" w:rsidR="002E182E" w:rsidRDefault="002E182E" w:rsidP="000A1A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A31BA" w14:textId="77777777" w:rsidR="002E182E" w:rsidRPr="00EB6770" w:rsidRDefault="002E182E" w:rsidP="000A1AB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182E" w14:paraId="66FE8257" w14:textId="77777777" w:rsidTr="000A1AB3">
        <w:tc>
          <w:tcPr>
            <w:tcW w:w="9576" w:type="dxa"/>
            <w:gridSpan w:val="2"/>
          </w:tcPr>
          <w:p w14:paraId="6E262E5D" w14:textId="77777777" w:rsidR="002E182E" w:rsidRPr="00E76236" w:rsidRDefault="002E182E" w:rsidP="000A1AB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Kathy Fortin -</w:t>
            </w:r>
            <w:r w:rsidRPr="00E762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76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Executive Director</w:t>
            </w:r>
          </w:p>
          <w:p w14:paraId="49CD9EF2" w14:textId="77777777" w:rsidR="002E182E" w:rsidRDefault="00343D3E" w:rsidP="000A1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Bay Indigenous</w:t>
            </w:r>
            <w:r w:rsidR="002E182E">
              <w:rPr>
                <w:rFonts w:ascii="Times New Roman" w:hAnsi="Times New Roman" w:cs="Times New Roman"/>
                <w:sz w:val="24"/>
                <w:szCs w:val="24"/>
              </w:rPr>
              <w:t xml:space="preserve"> Friendship Centre</w:t>
            </w:r>
          </w:p>
          <w:p w14:paraId="705778D0" w14:textId="77777777" w:rsidR="002E182E" w:rsidRDefault="002E182E" w:rsidP="000A1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 Cassells Street</w:t>
            </w:r>
          </w:p>
          <w:p w14:paraId="66C2A7AA" w14:textId="77777777" w:rsidR="002E182E" w:rsidRDefault="002E182E" w:rsidP="000A1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Bay, ON</w:t>
            </w:r>
          </w:p>
          <w:p w14:paraId="54A7185F" w14:textId="77777777" w:rsidR="002E182E" w:rsidRDefault="002E182E" w:rsidP="000A1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P1B 4A6</w:t>
            </w:r>
          </w:p>
          <w:p w14:paraId="295ED8C4" w14:textId="77777777" w:rsidR="002E182E" w:rsidRDefault="002E182E" w:rsidP="000A1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14:paraId="36AEB264" w14:textId="77777777" w:rsidR="002E182E" w:rsidRDefault="002E182E" w:rsidP="000A1AB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to:  director@nbifc.org</w:t>
            </w:r>
          </w:p>
        </w:tc>
      </w:tr>
    </w:tbl>
    <w:p w14:paraId="4CDB1F8B" w14:textId="77777777" w:rsidR="002E182E" w:rsidRDefault="002E182E" w:rsidP="002E182E">
      <w:pPr>
        <w:pStyle w:val="NoSpacing"/>
      </w:pPr>
    </w:p>
    <w:p w14:paraId="0D55EC78" w14:textId="77777777" w:rsidR="002E182E" w:rsidRPr="007F6CBE" w:rsidRDefault="002E182E" w:rsidP="002E182E">
      <w:pPr>
        <w:rPr>
          <w:i/>
        </w:rPr>
      </w:pPr>
      <w:r>
        <w:rPr>
          <w:rFonts w:ascii="Arial Narrow" w:hAnsi="Arial Narrow"/>
          <w:i/>
        </w:rPr>
        <w:t>“</w:t>
      </w:r>
      <w:r w:rsidRPr="007F6CBE">
        <w:rPr>
          <w:rFonts w:ascii="Arial Narrow" w:hAnsi="Arial Narrow"/>
          <w:i/>
        </w:rPr>
        <w:t>We would like to thank all interested individuals; however, only those selected for an interview will be contacted. While we encourage individuals of all backgrounds to apply, those of Indigenous descent will be given preference</w:t>
      </w:r>
      <w:r>
        <w:rPr>
          <w:rFonts w:ascii="Arial Narrow" w:hAnsi="Arial Narrow"/>
          <w:i/>
        </w:rPr>
        <w:t>”</w:t>
      </w:r>
    </w:p>
    <w:p w14:paraId="345D6A52" w14:textId="77777777" w:rsidR="002E182E" w:rsidRPr="002E182E" w:rsidRDefault="002E182E" w:rsidP="002E182E">
      <w:pPr>
        <w:tabs>
          <w:tab w:val="left" w:pos="1249"/>
        </w:tabs>
        <w:kinsoku w:val="0"/>
        <w:overflowPunct w:val="0"/>
        <w:spacing w:line="285" w:lineRule="exact"/>
        <w:rPr>
          <w:color w:val="1A1A1A"/>
          <w:w w:val="105"/>
          <w:sz w:val="25"/>
          <w:szCs w:val="25"/>
        </w:rPr>
      </w:pPr>
    </w:p>
    <w:sectPr w:rsidR="002E182E" w:rsidRPr="002E182E" w:rsidSect="00700F6D">
      <w:type w:val="continuous"/>
      <w:pgSz w:w="12240" w:h="20160" w:code="5"/>
      <w:pgMar w:top="680" w:right="740" w:bottom="280" w:left="9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790" w:hanging="364"/>
      </w:pPr>
      <w:rPr>
        <w:b/>
        <w:bCs/>
        <w:w w:val="101"/>
      </w:rPr>
    </w:lvl>
    <w:lvl w:ilvl="1">
      <w:start w:val="1"/>
      <w:numFmt w:val="lowerLetter"/>
      <w:lvlText w:val="%2."/>
      <w:lvlJc w:val="left"/>
      <w:pPr>
        <w:ind w:left="1227" w:hanging="368"/>
      </w:pPr>
      <w:rPr>
        <w:b/>
        <w:bCs/>
        <w:w w:val="110"/>
      </w:rPr>
    </w:lvl>
    <w:lvl w:ilvl="2">
      <w:numFmt w:val="bullet"/>
      <w:lvlText w:val="•"/>
      <w:lvlJc w:val="left"/>
      <w:pPr>
        <w:ind w:left="2260" w:hanging="368"/>
      </w:pPr>
    </w:lvl>
    <w:lvl w:ilvl="3">
      <w:numFmt w:val="bullet"/>
      <w:lvlText w:val="•"/>
      <w:lvlJc w:val="left"/>
      <w:pPr>
        <w:ind w:left="3300" w:hanging="368"/>
      </w:pPr>
    </w:lvl>
    <w:lvl w:ilvl="4">
      <w:numFmt w:val="bullet"/>
      <w:lvlText w:val="•"/>
      <w:lvlJc w:val="left"/>
      <w:pPr>
        <w:ind w:left="4340" w:hanging="368"/>
      </w:pPr>
    </w:lvl>
    <w:lvl w:ilvl="5">
      <w:numFmt w:val="bullet"/>
      <w:lvlText w:val="•"/>
      <w:lvlJc w:val="left"/>
      <w:pPr>
        <w:ind w:left="5380" w:hanging="368"/>
      </w:pPr>
    </w:lvl>
    <w:lvl w:ilvl="6">
      <w:numFmt w:val="bullet"/>
      <w:lvlText w:val="•"/>
      <w:lvlJc w:val="left"/>
      <w:pPr>
        <w:ind w:left="6420" w:hanging="368"/>
      </w:pPr>
    </w:lvl>
    <w:lvl w:ilvl="7">
      <w:numFmt w:val="bullet"/>
      <w:lvlText w:val="•"/>
      <w:lvlJc w:val="left"/>
      <w:pPr>
        <w:ind w:left="7460" w:hanging="368"/>
      </w:pPr>
    </w:lvl>
    <w:lvl w:ilvl="8">
      <w:numFmt w:val="bullet"/>
      <w:lvlText w:val="•"/>
      <w:lvlJc w:val="left"/>
      <w:pPr>
        <w:ind w:left="8500" w:hanging="368"/>
      </w:pPr>
    </w:lvl>
  </w:abstractNum>
  <w:abstractNum w:abstractNumId="1" w15:restartNumberingAfterBreak="0">
    <w:nsid w:val="178E4DFB"/>
    <w:multiLevelType w:val="hybridMultilevel"/>
    <w:tmpl w:val="96C8F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79BB"/>
    <w:multiLevelType w:val="hybridMultilevel"/>
    <w:tmpl w:val="8566316C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3" w15:restartNumberingAfterBreak="0">
    <w:nsid w:val="54214491"/>
    <w:multiLevelType w:val="hybridMultilevel"/>
    <w:tmpl w:val="58563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80"/>
    <w:rsid w:val="0000028F"/>
    <w:rsid w:val="000408FD"/>
    <w:rsid w:val="00112227"/>
    <w:rsid w:val="00136A34"/>
    <w:rsid w:val="00174F94"/>
    <w:rsid w:val="002E182E"/>
    <w:rsid w:val="0030025D"/>
    <w:rsid w:val="00343D3E"/>
    <w:rsid w:val="0047549B"/>
    <w:rsid w:val="005D7AFC"/>
    <w:rsid w:val="00697445"/>
    <w:rsid w:val="00700F6D"/>
    <w:rsid w:val="008A4CF7"/>
    <w:rsid w:val="00924C5F"/>
    <w:rsid w:val="00A216F1"/>
    <w:rsid w:val="00B47C86"/>
    <w:rsid w:val="00C9613F"/>
    <w:rsid w:val="00CF3152"/>
    <w:rsid w:val="00D1510A"/>
    <w:rsid w:val="00D872B3"/>
    <w:rsid w:val="00D911C5"/>
    <w:rsid w:val="00E1016F"/>
    <w:rsid w:val="00E22171"/>
    <w:rsid w:val="00E33D81"/>
    <w:rsid w:val="00E532F4"/>
    <w:rsid w:val="00E54A80"/>
    <w:rsid w:val="00E70999"/>
    <w:rsid w:val="00F04490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D197E"/>
  <w15:docId w15:val="{C906638F-2B0E-4A36-A0EB-B0AAF051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77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9" w:hanging="361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209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82E"/>
    <w:pPr>
      <w:spacing w:after="0" w:line="240" w:lineRule="auto"/>
    </w:pPr>
  </w:style>
  <w:style w:type="table" w:styleId="TableGrid">
    <w:name w:val="Table Grid"/>
    <w:basedOn w:val="TableNormal"/>
    <w:uiPriority w:val="59"/>
    <w:rsid w:val="002E18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receptionassist</dc:creator>
  <cp:lastModifiedBy>Lori Anne Stanger</cp:lastModifiedBy>
  <cp:revision>2</cp:revision>
  <dcterms:created xsi:type="dcterms:W3CDTF">2019-11-20T15:16:00Z</dcterms:created>
  <dcterms:modified xsi:type="dcterms:W3CDTF">2019-11-20T15:16:00Z</dcterms:modified>
</cp:coreProperties>
</file>